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66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-76197</wp:posOffset>
            </wp:positionH>
            <wp:positionV relativeFrom="paragraph">
              <wp:posOffset>114300</wp:posOffset>
            </wp:positionV>
            <wp:extent cx="1573606" cy="1128713"/>
            <wp:effectExtent b="38100" l="38100" r="38100" t="38100"/>
            <wp:wrapSquare wrapText="bothSides" distB="114300" distT="114300" distL="114300" distR="11430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1443" l="7115" r="9363" t="10230"/>
                    <a:stretch>
                      <a:fillRect/>
                    </a:stretch>
                  </pic:blipFill>
                  <pic:spPr>
                    <a:xfrm>
                      <a:off x="0" y="0"/>
                      <a:ext cx="1573606" cy="1128713"/>
                    </a:xfrm>
                    <a:prstGeom prst="rect"/>
                    <a:ln w="38100">
                      <a:solidFill>
                        <a:srgbClr val="FF0000"/>
                      </a:solidFill>
                      <a:prstDash val="dot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.00000000000003" w:lineRule="auto"/>
        <w:ind w:left="0" w:right="0" w:firstLine="0"/>
        <w:jc w:val="center"/>
        <w:rPr>
          <w:rFonts w:ascii="Playfair Display" w:cs="Playfair Display" w:eastAsia="Playfair Display" w:hAnsi="Playfair Display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Playfair Display" w:cs="Playfair Display" w:eastAsia="Playfair Display" w:hAnsi="Playfair Display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Cardette Keeper </w:t>
      </w:r>
      <w:r w:rsidDel="00000000" w:rsidR="00000000" w:rsidRPr="00000000">
        <w:rPr>
          <w:rFonts w:ascii="Playfair Display" w:cs="Playfair Display" w:eastAsia="Playfair Display" w:hAnsi="Playfair Display"/>
          <w:color w:val="ff0000"/>
          <w:sz w:val="36"/>
          <w:szCs w:val="36"/>
          <w:rtl w:val="0"/>
        </w:rPr>
        <w:t xml:space="preserve">Ambassador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.00000000000003" w:lineRule="auto"/>
        <w:ind w:left="0" w:right="0" w:firstLine="0"/>
        <w:jc w:val="center"/>
        <w:rPr>
          <w:rFonts w:ascii="Playfair Display" w:cs="Playfair Display" w:eastAsia="Playfair Display" w:hAnsi="Playfair Display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Playfair Display" w:cs="Playfair Display" w:eastAsia="Playfair Display" w:hAnsi="Playfair Display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Playfair Display" w:cs="Playfair Display" w:eastAsia="Playfair Display" w:hAnsi="Playfair Display"/>
          <w:color w:val="ff0000"/>
          <w:sz w:val="44"/>
          <w:szCs w:val="44"/>
          <w:rtl w:val="0"/>
        </w:rPr>
        <w:t xml:space="preserve">5</w:t>
      </w:r>
      <w:r w:rsidDel="00000000" w:rsidR="00000000" w:rsidRPr="00000000">
        <w:rPr>
          <w:rFonts w:ascii="Playfair Display" w:cs="Playfair Display" w:eastAsia="Playfair Display" w:hAnsi="Playfair Display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Playfair Display" w:cs="Playfair Display" w:eastAsia="Playfair Display" w:hAnsi="Playfair Display"/>
          <w:color w:val="ff0000"/>
          <w:sz w:val="44"/>
          <w:szCs w:val="4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.00000000000003" w:lineRule="auto"/>
        <w:ind w:left="0" w:right="0" w:firstLine="0"/>
        <w:jc w:val="center"/>
        <w:rPr>
          <w:rFonts w:ascii="Playfair Display" w:cs="Playfair Display" w:eastAsia="Playfair Display" w:hAnsi="Playfair Display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Be a part of the </w:t>
      </w:r>
      <w:r w:rsidDel="00000000" w:rsidR="00000000" w:rsidRPr="00000000">
        <w:rPr>
          <w:rFonts w:ascii="Overlock" w:cs="Overlock" w:eastAsia="Overlock" w:hAnsi="Overlock"/>
          <w:b w:val="1"/>
          <w:i w:val="1"/>
          <w:sz w:val="30"/>
          <w:szCs w:val="30"/>
          <w:rtl w:val="0"/>
        </w:rPr>
        <w:t xml:space="preserve">MACARTHUR CARDETTE ORGANIZATION !!</w:t>
      </w:r>
      <w:r w:rsidDel="00000000" w:rsidR="00000000" w:rsidRPr="00000000">
        <w:rPr>
          <w:rFonts w:ascii="Overlock" w:cs="Overlock" w:eastAsia="Overlock" w:hAnsi="Overlock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80" w:line="228" w:lineRule="auto"/>
        <w:ind w:right="440" w:firstLine="4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Cardette Keepers, the official support organization for the MacArthur High School Cardettes, a non-profit organization established to assist in funding essential team needs (including but not limited to costumes, props, equipment, and competition expenses). As we step into the 2025-2026 school year, we are seeking new ambassadors to support us through our sponsorship opportunities (listed below).  All sponsorships are tax-deductible and include advertisement opportunities.  We look forward to your donation and continued support!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Sponsorship Levels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Kicker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Cardette Keeper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Name/Company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the Team T-shirt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Recognition in the Spring Show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Star Cardette Keeper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250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Name/Company listed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the Team T-Shirt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tickets to the Spring Show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Recognition in the Spring Show Program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Recognition on Social Media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Standing Ovation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Cardette Keepe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r- 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500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Name/Company listed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the Team T-Shirt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(2) tickets to the Spring Show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Recognition in the Spring Show Program</w:t>
        <w:br w:type="textWrapping"/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/Company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announce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all football game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Name/Company on Cardette Website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Recognition on Social Media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Executive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Cardette Keeper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1,00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Name/Company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on the Team T-Shirt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(2) tickets to the Spring Show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Recognition in Spring Show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Recognition on Social Media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Name/Company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&amp; Picture on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Cardette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Website</w:t>
        <w:br w:type="textWrapping"/>
        <w:t xml:space="preserve">Name/Company mentioned in announcements at football games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on Cardette Banner placed at every football game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Special appearance or assistance by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MacArthur Cardettes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a business event in Unif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orm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192.00000000000003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 become a Cardette Keeper Ambassador choose the following options: </w:t>
      </w:r>
    </w:p>
    <w:p w:rsidR="00000000" w:rsidDel="00000000" w:rsidP="00000000" w:rsidRDefault="00000000" w:rsidRPr="00000000" w14:paraId="00000024">
      <w:pPr>
        <w:spacing w:after="240" w:before="240" w:line="192.00000000000003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Thank you so much !!!</w:t>
      </w:r>
    </w:p>
    <w:p w:rsidR="00000000" w:rsidDel="00000000" w:rsidP="00000000" w:rsidRDefault="00000000" w:rsidRPr="00000000" w14:paraId="00000025">
      <w:pPr>
        <w:spacing w:after="240" w:before="240" w:line="192.00000000000003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Website: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http://macarthur-cardettes-booster-club.square.site/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192.00000000000003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Scan the QR Code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904875</wp:posOffset>
            </wp:positionH>
            <wp:positionV relativeFrom="paragraph">
              <wp:posOffset>304800</wp:posOffset>
            </wp:positionV>
            <wp:extent cx="1957388" cy="2210976"/>
            <wp:effectExtent b="0" l="0" r="0" t="0"/>
            <wp:wrapNone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22109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spacing w:after="240" w:before="240" w:line="192.00000000000003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192.00000000000003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192.00000000000003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192.00000000000003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192.00000000000003" w:lineRule="auto"/>
        <w:ind w:left="720" w:firstLine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192.00000000000003" w:lineRule="auto"/>
        <w:ind w:left="720" w:firstLine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192.00000000000003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192.00000000000003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192.00000000000003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By 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Please make checks payable 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192.00000000000003" w:lineRule="auto"/>
        <w:ind w:left="720" w:firstLine="720"/>
        <w:jc w:val="left"/>
        <w:rPr>
          <w:rFonts w:ascii="Times New Roman" w:cs="Times New Roman" w:eastAsia="Times New Roman" w:hAnsi="Times New Roman"/>
          <w:b w:val="1"/>
          <w:color w:val="ff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  <w:rtl w:val="0"/>
        </w:rPr>
        <w:t xml:space="preserve">Attn: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0"/>
          <w:szCs w:val="30"/>
          <w:rtl w:val="0"/>
        </w:rPr>
        <w:t xml:space="preserve">Neosha White </w:t>
      </w:r>
    </w:p>
    <w:p w:rsidR="00000000" w:rsidDel="00000000" w:rsidP="00000000" w:rsidRDefault="00000000" w:rsidRPr="00000000" w14:paraId="00000031">
      <w:pPr>
        <w:spacing w:after="240" w:before="240" w:line="192.00000000000003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MACARTHUR CARDETTE BOOSTER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192.00000000000003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3700 N MACARTHUR BLVD. IRVING, TX 75062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192.00000000000003" w:lineRule="auto"/>
        <w:ind w:left="1440" w:right="0" w:firstLine="720"/>
        <w:rPr>
          <w:rFonts w:ascii="Cambria" w:cs="Cambria" w:eastAsia="Cambria" w:hAnsi="Cambria"/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mbria" w:cs="Cambria" w:eastAsia="Cambria" w:hAnsi="Cambria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720" w:top="720" w:left="720" w:right="720" w:header="720" w:footer="276"/>
      <w:pgNumType w:start="1"/>
      <w:cols w:equalWidth="0" w:num="2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center"/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Any Questions?  Please contact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Director Neosha White, nwhite@irvingisd.net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B1BF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B1BFF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1"/>
    <w:rsid w:val="004B1B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rsid w:val="0078272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2727"/>
  </w:style>
  <w:style w:type="paragraph" w:styleId="Footer">
    <w:name w:val="footer"/>
    <w:basedOn w:val="Normal"/>
    <w:link w:val="FooterChar"/>
    <w:uiPriority w:val="99"/>
    <w:unhideWhenUsed w:val="1"/>
    <w:rsid w:val="0078272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2727"/>
  </w:style>
  <w:style w:type="character" w:styleId="Hyperlink">
    <w:name w:val="Hyperlink"/>
    <w:basedOn w:val="DefaultParagraphFont"/>
    <w:uiPriority w:val="99"/>
    <w:unhideWhenUsed w:val="1"/>
    <w:rsid w:val="005B27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B276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macarthur-cardettes-booster-club.square.sit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6VGh/BJzyRnnEwfGwgkUNGgByg==">CgMxLjA4AHIhMTFaV19Sdmdqay1oUVE3OUF6TjFlVUFGb3hnaUFQS1Nn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2022-05-12T19:55:00Z</dcterms:created>
  <dc:creator>Erica Wilcox</dc:creator>
</cp:coreProperties>
</file>